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65" w:rsidRPr="00444E65" w:rsidRDefault="00444E65" w:rsidP="00444E65">
      <w:pPr>
        <w:shd w:val="clear" w:color="auto" w:fill="FFFFFF"/>
        <w:spacing w:before="225" w:after="75" w:line="420" w:lineRule="atLeast"/>
        <w:outlineLvl w:val="0"/>
        <w:rPr>
          <w:rFonts w:ascii="Arial" w:eastAsia="Times New Roman" w:hAnsi="Arial" w:cs="Arial"/>
          <w:b/>
          <w:bCs/>
          <w:color w:val="444444"/>
          <w:spacing w:val="-15"/>
          <w:kern w:val="36"/>
          <w:sz w:val="36"/>
          <w:szCs w:val="36"/>
          <w:lang w:eastAsia="ru-RU"/>
        </w:rPr>
      </w:pPr>
      <w:r w:rsidRPr="00444E65">
        <w:rPr>
          <w:rFonts w:ascii="Arial" w:eastAsia="Times New Roman" w:hAnsi="Arial" w:cs="Arial"/>
          <w:b/>
          <w:bCs/>
          <w:color w:val="444444"/>
          <w:spacing w:val="-15"/>
          <w:kern w:val="36"/>
          <w:sz w:val="36"/>
          <w:szCs w:val="36"/>
          <w:lang w:eastAsia="ru-RU"/>
        </w:rPr>
        <w:t>О создании некоммерческой организации "Фонд капитального ремонта общего имущества в многоквартирных домах в Пермском крае"</w:t>
      </w:r>
    </w:p>
    <w:p w:rsidR="00444E65" w:rsidRPr="00444E65" w:rsidRDefault="00444E65" w:rsidP="00444E65">
      <w:pPr>
        <w:shd w:val="clear" w:color="auto" w:fill="FFFFFF"/>
        <w:spacing w:before="100" w:beforeAutospacing="1" w:after="180" w:line="240" w:lineRule="auto"/>
        <w:outlineLvl w:val="1"/>
        <w:rPr>
          <w:rFonts w:ascii="Arial" w:eastAsia="Times New Roman" w:hAnsi="Arial" w:cs="Arial"/>
          <w:b/>
          <w:bCs/>
          <w:color w:val="444444"/>
          <w:spacing w:val="-15"/>
          <w:sz w:val="39"/>
          <w:szCs w:val="39"/>
          <w:lang w:eastAsia="ru-RU"/>
        </w:rPr>
      </w:pPr>
      <w:r w:rsidRPr="00444E65">
        <w:rPr>
          <w:rFonts w:ascii="Arial" w:eastAsia="Times New Roman" w:hAnsi="Arial" w:cs="Arial"/>
          <w:b/>
          <w:bCs/>
          <w:color w:val="444444"/>
          <w:spacing w:val="-15"/>
          <w:sz w:val="39"/>
          <w:szCs w:val="39"/>
          <w:lang w:eastAsia="ru-RU"/>
        </w:rPr>
        <w:t>Постановление Правительства Пермского края от 22.07.2013 N 939-п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В соответствии со статьями 124, 125 Гражданского кодекса Российской Федерации, статьями 167, 178 Жилищного кодекса Российской Федерации, Федеральным законом от 12 января 1996 г. N 7-ФЗ "О некоммерческих организациях" и в целях реализации обеспечения проведения капитального ремонта общего имущества в многоквартирных домах, расположенных на территории Пермского края, Правительство Пермского края постановляет: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1. Создать некоммерческую организацию "Фонд капитального ремонта общего имущества в многоквартирных домах в Пермском крае" путем ее учреждения (далее - Фонд).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2. Установить, что Фонд осуществляет функции регионального оператора.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3. Учредителем Фонда является Пермский край.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4. Определить органом, осуществляющим от имени Пермского края функции и полномочия учредителя Фонда, Министерство энергетики и жилищно-коммунального хозяйства Пермского края.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 Министерству энергетики и жилищно-коммунального хозяйства Пермского края: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5.1. обеспечить проведение мероприятий по созданию Фонда, в том числе согласовать с Министерством по управлению имуществом и земельным отношениям Пермского края и утвердить устав Фонда, а также осуществить необходимые юридические действия, связанные с регистрацией Фонда в качестве юридического лица, в срок до 15 августа 2013 года;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5.2. подготовить и представить Министерству финансов Пермского края соответствующие расчеты и предложения для внесения изменений в Закон Пермского края от 19 декабря 2012 г. N 139-ПК "О бюджете Пермского края на 2013 год и на плановый период 2014 и 2015 годов", в том числе в части формирования имущества Фонда, в срок до 1 августа 2013 года.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6. Имущество Фонда формируется в соответствии со статьей 179 Жилищного кодекса Российской Федерации и принятыми в соответствии с ним законами и иными нормативными правовыми актами Пермского края.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7. Мероприятия по созданию Фонда, включая затраты на его государственную регистрацию, осуществляются в пределах средств, предусмотренных Министерству энергетики и жилищно-коммунального хозяйства Пермского края.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8. Деятельность Фонда осуществляется в соответствии с федеральными законами и иными нормативными правовыми актами Российской Федерации с учетом особенностей, установленных Жилищным кодексом Российской Федерации, принятыми в соответствии с ним законами и иными нормативными правовыми актами Пермского края.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9. Настоящее Постановление вступает в силу со дня его официального опубликования.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10. Контроль за исполнением распоряжения возложить на заместителя председателя Правительства Пермского края Демченко О.В.</w:t>
      </w:r>
    </w:p>
    <w:p w:rsidR="00444E65" w:rsidRPr="00444E65" w:rsidRDefault="00444E65" w:rsidP="00444E65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</w:p>
    <w:p w:rsidR="00444E65" w:rsidRPr="00444E65" w:rsidRDefault="00444E65" w:rsidP="00444E65">
      <w:pPr>
        <w:shd w:val="clear" w:color="auto" w:fill="FFFFFF"/>
        <w:spacing w:after="0" w:line="330" w:lineRule="atLeast"/>
        <w:jc w:val="righ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spellStart"/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И.о</w:t>
      </w:r>
      <w:proofErr w:type="spellEnd"/>
      <w:r w:rsidRPr="00444E65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. председателя Правительства Пермского края О.В.ДЕМЧЕНКО</w:t>
      </w:r>
    </w:p>
    <w:p w:rsidR="0050559A" w:rsidRDefault="0050559A">
      <w:bookmarkStart w:id="0" w:name="_GoBack"/>
      <w:bookmarkEnd w:id="0"/>
    </w:p>
    <w:sectPr w:rsidR="0050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5"/>
    <w:rsid w:val="00444E65"/>
    <w:rsid w:val="0050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00B22-724D-4676-8C2A-C2897B3C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4E65"/>
    <w:pPr>
      <w:spacing w:before="100" w:beforeAutospacing="1" w:after="180" w:line="240" w:lineRule="auto"/>
      <w:outlineLvl w:val="0"/>
    </w:pPr>
    <w:rPr>
      <w:rFonts w:ascii="Arial" w:eastAsia="Times New Roman" w:hAnsi="Arial" w:cs="Arial"/>
      <w:b/>
      <w:bCs/>
      <w:color w:val="444444"/>
      <w:spacing w:val="-15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"/>
    <w:qFormat/>
    <w:rsid w:val="00444E65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color w:val="444444"/>
      <w:spacing w:val="-15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E65"/>
    <w:rPr>
      <w:rFonts w:ascii="Arial" w:eastAsia="Times New Roman" w:hAnsi="Arial" w:cs="Arial"/>
      <w:b/>
      <w:bCs/>
      <w:color w:val="444444"/>
      <w:spacing w:val="-15"/>
      <w:kern w:val="36"/>
      <w:sz w:val="42"/>
      <w:szCs w:val="4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E65"/>
    <w:rPr>
      <w:rFonts w:ascii="Arial" w:eastAsia="Times New Roman" w:hAnsi="Arial" w:cs="Arial"/>
      <w:b/>
      <w:bCs/>
      <w:color w:val="444444"/>
      <w:spacing w:val="-15"/>
      <w:sz w:val="39"/>
      <w:szCs w:val="3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Казеев</dc:creator>
  <cp:keywords/>
  <dc:description/>
  <cp:lastModifiedBy>Виктор Казеев</cp:lastModifiedBy>
  <cp:revision>1</cp:revision>
  <dcterms:created xsi:type="dcterms:W3CDTF">2018-01-26T14:54:00Z</dcterms:created>
  <dcterms:modified xsi:type="dcterms:W3CDTF">2018-01-26T14:54:00Z</dcterms:modified>
</cp:coreProperties>
</file>